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0C" w:rsidRPr="00F00E0C" w:rsidRDefault="00E6371C" w:rsidP="00F00E0C">
      <w:pPr>
        <w:keepNext/>
        <w:keepLines/>
        <w:tabs>
          <w:tab w:val="num" w:pos="1077"/>
        </w:tabs>
        <w:spacing w:before="120" w:after="12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00E0C" w:rsidRPr="00F00E0C">
        <w:rPr>
          <w:rFonts w:ascii="Times New Roman" w:eastAsia="Times New Roman" w:hAnsi="Times New Roman" w:cs="Times New Roman"/>
          <w:b/>
          <w:bCs/>
          <w:sz w:val="24"/>
          <w:szCs w:val="24"/>
          <w:lang w:eastAsia="ru-RU"/>
        </w:rPr>
        <w:t>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p>
    <w:p w:rsidR="00F00E0C" w:rsidRPr="00F00E0C" w:rsidRDefault="00F00E0C" w:rsidP="00F00E0C">
      <w:pPr>
        <w:keepNext/>
        <w:keepLines/>
        <w:tabs>
          <w:tab w:val="num" w:pos="1077"/>
        </w:tabs>
        <w:spacing w:before="120" w:after="120" w:line="240" w:lineRule="auto"/>
        <w:jc w:val="center"/>
        <w:outlineLvl w:val="1"/>
        <w:rPr>
          <w:rFonts w:ascii="Times New Roman" w:eastAsia="Times New Roman" w:hAnsi="Times New Roman" w:cs="Times New Roman"/>
          <w:b/>
          <w:bCs/>
          <w:sz w:val="24"/>
          <w:szCs w:val="24"/>
          <w:lang w:eastAsia="ru-RU"/>
        </w:rPr>
      </w:pPr>
      <w:bookmarkStart w:id="0" w:name="_Toc512529745"/>
      <w:r w:rsidRPr="00F00E0C">
        <w:rPr>
          <w:rFonts w:ascii="Times New Roman" w:eastAsia="Times New Roman" w:hAnsi="Times New Roman" w:cs="Times New Roman"/>
          <w:b/>
          <w:bCs/>
          <w:sz w:val="24"/>
          <w:szCs w:val="24"/>
          <w:lang w:eastAsia="ru-RU"/>
        </w:rPr>
        <w:t>5.2.1. ОГЭ по русскому языку</w:t>
      </w:r>
      <w:bookmarkEnd w:id="0"/>
    </w:p>
    <w:p w:rsidR="00F00E0C" w:rsidRPr="00F00E0C" w:rsidRDefault="00F00E0C" w:rsidP="00F00E0C">
      <w:pPr>
        <w:widowControl w:val="0"/>
        <w:spacing w:after="0" w:line="240" w:lineRule="auto"/>
        <w:ind w:firstLine="851"/>
        <w:jc w:val="both"/>
        <w:rPr>
          <w:rFonts w:ascii="Times New Roman" w:eastAsia="Times New Roman" w:hAnsi="Times New Roman" w:cs="Times New Roman"/>
          <w:bCs/>
          <w:sz w:val="24"/>
          <w:szCs w:val="24"/>
          <w:lang w:eastAsia="ru-RU"/>
        </w:rPr>
      </w:pPr>
      <w:r w:rsidRPr="00F00E0C">
        <w:rPr>
          <w:rFonts w:ascii="Times New Roman" w:eastAsia="Times New Roman" w:hAnsi="Times New Roman" w:cs="Times New Roman"/>
          <w:bCs/>
          <w:sz w:val="24"/>
          <w:szCs w:val="24"/>
          <w:lang w:eastAsia="ru-RU"/>
        </w:rPr>
        <w:t>Аудитории, выделяемые для проведения ОГЭ по русскому языку, оборудуются средствами воспроизведения аудионосителей.</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bCs/>
          <w:sz w:val="24"/>
          <w:szCs w:val="24"/>
          <w:lang w:eastAsia="ru-RU"/>
        </w:rPr>
      </w:pPr>
      <w:r w:rsidRPr="00F00E0C">
        <w:rPr>
          <w:rFonts w:ascii="Times New Roman" w:eastAsia="Times New Roman" w:hAnsi="Times New Roman" w:cs="Times New Roman"/>
          <w:bCs/>
          <w:sz w:val="24"/>
          <w:szCs w:val="24"/>
          <w:lang w:eastAsia="ru-RU"/>
        </w:rPr>
        <w:t xml:space="preserve">При проведении ОГЭ по русскому языку в экзамен включается изложение.            Для воспроизведения текста изложения используется аудиозапись на электронном носителе (входит в комплект ЭМ). 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с перерывом в 3-4 минуты, в течение которых обучающиеся работают с черновиком. После повторного прослушивания они приступают к выполнению экзаменационной работы.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Организаторы в аудитории отключают средство воспроизведения аудиозаписи.</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КИМ ОГЭ по русскому языку состоит из трех частей:</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часть 1 – краткое изложение;</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часть 2 – задания с кратким ответом;</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часть 3 – задание открытого типа с развернутым ответом (сочинение).</w:t>
      </w:r>
    </w:p>
    <w:p w:rsidR="00F00E0C" w:rsidRPr="00F00E0C" w:rsidRDefault="00F00E0C" w:rsidP="00F00E0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00E0C">
        <w:rPr>
          <w:rFonts w:ascii="Times New Roman" w:eastAsia="Times New Roman" w:hAnsi="Times New Roman" w:cs="Times New Roman"/>
          <w:sz w:val="24"/>
          <w:szCs w:val="24"/>
          <w:lang w:eastAsia="ru-RU"/>
        </w:rPr>
        <w:t>В аудитории участникам ОГЭ на экзамене предоставляются орфографические словари, которыми участники ОГЭ пользуются</w:t>
      </w:r>
      <w:r w:rsidRPr="00F00E0C">
        <w:rPr>
          <w:rFonts w:ascii="Times New Roman" w:eastAsia="TimesNewRoman" w:hAnsi="Times New Roman" w:cs="Times New Roman"/>
          <w:sz w:val="24"/>
          <w:szCs w:val="24"/>
          <w:lang w:eastAsia="ru-RU"/>
        </w:rPr>
        <w:t xml:space="preserve"> при выполнении всех частей работы.</w:t>
      </w:r>
    </w:p>
    <w:p w:rsidR="00F00E0C" w:rsidRPr="00F00E0C" w:rsidRDefault="00F00E0C" w:rsidP="00F00E0C">
      <w:pPr>
        <w:keepNext/>
        <w:keepLines/>
        <w:tabs>
          <w:tab w:val="num" w:pos="1077"/>
        </w:tabs>
        <w:spacing w:before="120" w:after="120" w:line="240" w:lineRule="auto"/>
        <w:jc w:val="center"/>
        <w:outlineLvl w:val="1"/>
        <w:rPr>
          <w:rFonts w:ascii="Times New Roman" w:eastAsia="Times New Roman" w:hAnsi="Times New Roman" w:cs="Times New Roman"/>
          <w:b/>
          <w:bCs/>
          <w:sz w:val="24"/>
          <w:szCs w:val="24"/>
          <w:lang w:eastAsia="ru-RU"/>
        </w:rPr>
      </w:pPr>
      <w:bookmarkStart w:id="1" w:name="_Toc512529746"/>
      <w:r w:rsidRPr="00F00E0C">
        <w:rPr>
          <w:rFonts w:ascii="Times New Roman" w:eastAsia="Times New Roman" w:hAnsi="Times New Roman" w:cs="Times New Roman"/>
          <w:b/>
          <w:bCs/>
          <w:sz w:val="24"/>
          <w:szCs w:val="24"/>
          <w:lang w:eastAsia="ru-RU"/>
        </w:rPr>
        <w:t>5.2.2. ОГЭ по иностранным языкам</w:t>
      </w:r>
      <w:bookmarkEnd w:id="1"/>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Порядком не предусмотрен отказ участников ОГЭ по иностранным языкам               от выполнения заданий раздела «Говорение».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F00E0C">
        <w:rPr>
          <w:rFonts w:ascii="Times New Roman" w:eastAsia="Times New Roman" w:hAnsi="Times New Roman" w:cs="Times New Roman"/>
          <w:sz w:val="24"/>
          <w:szCs w:val="24"/>
          <w:vertAlign w:val="superscript"/>
          <w:lang w:eastAsia="ru-RU"/>
        </w:rPr>
        <w:footnoteReference w:id="2"/>
      </w:r>
      <w:r w:rsidRPr="00F00E0C">
        <w:rPr>
          <w:rFonts w:ascii="Times New Roman" w:eastAsia="Times New Roman" w:hAnsi="Times New Roman" w:cs="Times New Roman"/>
          <w:sz w:val="24"/>
          <w:szCs w:val="24"/>
          <w:lang w:eastAsia="ru-RU"/>
        </w:rPr>
        <w:t>:</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проведение письменной части экзамена в один день, а устной части (раздел «Говорение») -  в другой день, предусмотренный расписанием. </w:t>
      </w:r>
    </w:p>
    <w:p w:rsidR="00F00E0C" w:rsidRPr="00F00E0C" w:rsidRDefault="00F00E0C" w:rsidP="00F00E0C">
      <w:pPr>
        <w:widowControl w:val="0"/>
        <w:spacing w:before="120" w:after="120" w:line="240" w:lineRule="auto"/>
        <w:ind w:firstLine="851"/>
        <w:jc w:val="both"/>
        <w:rPr>
          <w:rFonts w:ascii="Times New Roman" w:eastAsia="Times New Roman" w:hAnsi="Times New Roman" w:cs="Times New Roman"/>
          <w:b/>
          <w:sz w:val="24"/>
          <w:szCs w:val="24"/>
          <w:lang w:eastAsia="ru-RU"/>
        </w:rPr>
      </w:pPr>
      <w:r w:rsidRPr="00F00E0C">
        <w:rPr>
          <w:rFonts w:ascii="Times New Roman" w:eastAsia="Times New Roman" w:hAnsi="Times New Roman" w:cs="Times New Roman"/>
          <w:b/>
          <w:sz w:val="24"/>
          <w:szCs w:val="24"/>
          <w:lang w:eastAsia="ru-RU"/>
        </w:rPr>
        <w:t>Проведение ОГЭ по иностранным языкам в письменной форме</w:t>
      </w:r>
    </w:p>
    <w:p w:rsidR="00F00E0C" w:rsidRPr="00F00E0C" w:rsidRDefault="00F00E0C" w:rsidP="00F00E0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00E0C">
        <w:rPr>
          <w:rFonts w:ascii="Times New Roman" w:eastAsia="Times New Roman" w:hAnsi="Times New Roman" w:cs="Times New Roman"/>
          <w:bCs/>
          <w:sz w:val="24"/>
          <w:szCs w:val="24"/>
          <w:lang w:eastAsia="ru-RU"/>
        </w:rPr>
        <w:t>При проведении ОГЭ по иностранным языкам в экзамен включается раздел «Аудирование», все задания которого записаны на аудионоситель.</w:t>
      </w:r>
    </w:p>
    <w:p w:rsidR="00F00E0C" w:rsidRPr="00F00E0C" w:rsidRDefault="00F00E0C" w:rsidP="00F00E0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00E0C">
        <w:rPr>
          <w:rFonts w:ascii="Times New Roman" w:eastAsia="Times New Roman" w:hAnsi="Times New Roman" w:cs="Times New Roman"/>
          <w:bCs/>
          <w:sz w:val="24"/>
          <w:szCs w:val="24"/>
          <w:lang w:eastAsia="ru-RU"/>
        </w:rPr>
        <w:t>Аудитории, выделяемые для проведения раздела «Аудирование», оборудуются средствами воспроизведения аудионосителей.</w:t>
      </w:r>
    </w:p>
    <w:p w:rsidR="00F00E0C" w:rsidRPr="00F00E0C" w:rsidRDefault="00F00E0C" w:rsidP="00F00E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bCs/>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F00E0C">
        <w:rPr>
          <w:rFonts w:ascii="Times New Roman" w:eastAsia="Times New Roman" w:hAnsi="Times New Roman" w:cs="Times New Roman"/>
          <w:sz w:val="24"/>
          <w:szCs w:val="24"/>
          <w:lang w:eastAsia="ru-RU"/>
        </w:rPr>
        <w:t xml:space="preserve">Между первым и вторым воспроизведением текста – пауза, которая предусмотрена при записи. Остановка и повторное воспроизведение аудиозаписи запрещаются. После завершения второго воспроизведения текста участники ОГЭ приступают к выполнению экзаменационной работы. </w:t>
      </w:r>
    </w:p>
    <w:p w:rsidR="00F00E0C" w:rsidRPr="00F00E0C" w:rsidRDefault="00F00E0C" w:rsidP="00F00E0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00E0C">
        <w:rPr>
          <w:rFonts w:ascii="Times New Roman" w:eastAsia="Times New Roman" w:hAnsi="Times New Roman" w:cs="Times New Roman"/>
          <w:sz w:val="24"/>
          <w:szCs w:val="24"/>
          <w:lang w:eastAsia="ru-RU"/>
        </w:rPr>
        <w:t xml:space="preserve">Организаторы в аудитории отключают средство воспроизведения аудиозаписи. </w:t>
      </w:r>
    </w:p>
    <w:p w:rsidR="00F00E0C" w:rsidRPr="00F00E0C" w:rsidRDefault="00F00E0C" w:rsidP="00F00E0C">
      <w:pPr>
        <w:widowControl w:val="0"/>
        <w:spacing w:before="120" w:after="120" w:line="240" w:lineRule="auto"/>
        <w:ind w:firstLine="851"/>
        <w:jc w:val="both"/>
        <w:rPr>
          <w:rFonts w:ascii="Times New Roman" w:eastAsia="Times New Roman" w:hAnsi="Times New Roman" w:cs="Times New Roman"/>
          <w:b/>
          <w:sz w:val="24"/>
          <w:szCs w:val="24"/>
          <w:lang w:eastAsia="ru-RU"/>
        </w:rPr>
      </w:pPr>
      <w:r w:rsidRPr="00F00E0C">
        <w:rPr>
          <w:rFonts w:ascii="Times New Roman" w:eastAsia="Times New Roman" w:hAnsi="Times New Roman" w:cs="Times New Roman"/>
          <w:b/>
          <w:sz w:val="24"/>
          <w:szCs w:val="24"/>
          <w:lang w:eastAsia="ru-RU"/>
        </w:rPr>
        <w:t xml:space="preserve">ОГЭ по иностранным языкам (раздел «Говорение») </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lastRenderedPageBreak/>
        <w:t xml:space="preserve">При проведении ОГЭ по иностранным языкам (раздел «Говорение») устные ответы на задания записываются на аудионосители. </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Проведение ОГЭ по иностранным языкам (раздел «Говорение») включает выполнение 3-х заданий:</w:t>
      </w:r>
    </w:p>
    <w:p w:rsidR="00F00E0C" w:rsidRPr="00F00E0C" w:rsidRDefault="00F00E0C" w:rsidP="00F00E0C">
      <w:pPr>
        <w:widowControl w:val="0"/>
        <w:tabs>
          <w:tab w:val="left" w:pos="113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чтение вслух небольшого текста (время на подготовку – 1,5 минуты, время выполнения задания – 2 минуты);</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участие в условном диалоге-расспросе (вопросы диалога записаны                             на аудионоситель, время ответа на каждый вопрос не более 40 секунд);</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монологическое высказывание на определенную тему с опорой на план  (время на подготовку – 1,5 минуты, время выполнения задания – 2 минуты).</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Время устного ответа составляет 15 минут на одного обучающегося.   Каждое последующее задание выполняется после окончания выполнения предыдущего задания. Во время  ответов на задания  ведется их аудиозапись.</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Использование участниками ОГЭ по иностранным языкам                                      (раздел «Говорение») черновиков запрещено Порядком.</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Для проведения устной части экзаменов используется два типа аудиторий:</w:t>
      </w:r>
    </w:p>
    <w:p w:rsidR="00F00E0C" w:rsidRPr="00F00E0C" w:rsidRDefault="00F00E0C" w:rsidP="00F00E0C">
      <w:pPr>
        <w:widowControl w:val="0"/>
        <w:tabs>
          <w:tab w:val="left" w:pos="993"/>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а)</w:t>
      </w:r>
      <w:r w:rsidRPr="00F00E0C">
        <w:rPr>
          <w:rFonts w:ascii="Times New Roman" w:eastAsia="Times New Roman" w:hAnsi="Times New Roman" w:cs="Times New Roman"/>
          <w:sz w:val="24"/>
          <w:szCs w:val="24"/>
          <w:lang w:eastAsia="ru-RU"/>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F00E0C" w:rsidRPr="00F00E0C" w:rsidRDefault="00F00E0C" w:rsidP="00F00E0C">
      <w:pPr>
        <w:widowControl w:val="0"/>
        <w:tabs>
          <w:tab w:val="left" w:pos="113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б)</w:t>
      </w:r>
      <w:r w:rsidRPr="00F00E0C">
        <w:rPr>
          <w:rFonts w:ascii="Times New Roman" w:eastAsia="Times New Roman" w:hAnsi="Times New Roman" w:cs="Times New Roman"/>
          <w:sz w:val="24"/>
          <w:szCs w:val="24"/>
          <w:lang w:eastAsia="ru-RU"/>
        </w:rPr>
        <w:tab/>
        <w:t>аудитория проведения, в которой проводится инструктаж участников, выдаются КИМ. В аудитории проведения должны быть подготовлены средства аудиозаписи и воспроизведения аудиозаписей.</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В аудиториях подготовки и проведения должно присутствовать не менее                          2 организаторов в каждой аудитории. В день проведения устной части экзамена </w:t>
      </w:r>
      <w:r w:rsidRPr="00F00E0C">
        <w:rPr>
          <w:rFonts w:ascii="Times New Roman" w:eastAsia="Times New Roman" w:hAnsi="Times New Roman" w:cs="Times New Roman"/>
          <w:sz w:val="24"/>
          <w:szCs w:val="24"/>
          <w:lang w:eastAsia="ru-RU"/>
        </w:rPr>
        <w:br/>
        <w:t>в ППЭ должен присутствовать технический специалист.</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В аудитории подготовки одновременно могут присутствовать не более                               25 обучающихся (рассадка по два человека за одну парту допускается).</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Ответственный организатор в аудитории подготовки и ответственный организатор в аудитории проведения получают в Штабе ППЭ бланки </w:t>
      </w:r>
      <w:r w:rsidRPr="00F00E0C">
        <w:rPr>
          <w:rFonts w:ascii="Times New Roman" w:eastAsia="Times New Roman" w:hAnsi="Times New Roman" w:cs="Times New Roman"/>
          <w:sz w:val="24"/>
          <w:szCs w:val="24"/>
          <w:lang w:eastAsia="ru-RU"/>
        </w:rPr>
        <w:br/>
        <w:t>для участников экзамена и КИМ соответственно.</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Выдача  бланков участникам в аудитории подготовки  осуществляется не ранее 10.00 дня проведения экзамена. </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Сопровождение участников экзамена из аудитории подготовки </w:t>
      </w:r>
      <w:r w:rsidRPr="00F00E0C">
        <w:rPr>
          <w:rFonts w:ascii="Times New Roman" w:eastAsia="Times New Roman" w:hAnsi="Times New Roman" w:cs="Times New Roman"/>
          <w:sz w:val="24"/>
          <w:szCs w:val="24"/>
          <w:lang w:eastAsia="ru-RU"/>
        </w:rPr>
        <w:br/>
        <w:t>в аудиторию проведения осуществляется организатором вне аудитории.</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В аудитории проведения участник занимает рабочее место. </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Организатор в данной аудитории проводит инструктаж.</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Также организатор предупреждает участника о том, что при выполнении      задания 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Перед ответом на каждое задание участник произносит номер каждого задания на русском языке. </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После завершения выполнения 1-го задания участник экзамена приступает                 </w:t>
      </w:r>
      <w:r w:rsidRPr="00F00E0C">
        <w:rPr>
          <w:rFonts w:ascii="Times New Roman" w:eastAsia="Times New Roman" w:hAnsi="Times New Roman" w:cs="Times New Roman"/>
          <w:sz w:val="24"/>
          <w:szCs w:val="24"/>
          <w:lang w:eastAsia="ru-RU"/>
        </w:rPr>
        <w:lastRenderedPageBreak/>
        <w:t>к выполнению 2-го задания участие в условном диалоге-расспросе.</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Участник последовательно слушает и отвечает на каждый вопрос                        в аудиозаписи, а затем приступает к подготовке и выполнению 3-го задания.</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По истечении 15-ти минут организаторы в аудитории объявляют </w:t>
      </w:r>
      <w:r w:rsidRPr="00F00E0C">
        <w:rPr>
          <w:rFonts w:ascii="Times New Roman" w:eastAsia="Times New Roman" w:hAnsi="Times New Roman" w:cs="Times New Roman"/>
          <w:sz w:val="24"/>
          <w:szCs w:val="24"/>
          <w:lang w:eastAsia="ru-RU"/>
        </w:rPr>
        <w:br/>
        <w:t>о завершении экзамена и выключает средство аудиозаписи ответа.</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Организаторы (технический специалист) сохраняет аудиозапись ответа участника под определенным кодом – номер ППЭ_номер аудитории_ уникальный идентификационный номер работы.</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Участник расписывается в ведомости о проведении экзамена.</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F00E0C" w:rsidRPr="00F00E0C" w:rsidRDefault="00F00E0C" w:rsidP="00F00E0C">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rPr>
      </w:pPr>
      <w:r w:rsidRPr="00F00E0C">
        <w:rPr>
          <w:rFonts w:ascii="Times New Roman" w:eastAsia="Times New Roman" w:hAnsi="Times New Roman" w:cs="Times New Roman"/>
          <w:sz w:val="24"/>
          <w:szCs w:val="24"/>
          <w:lang w:eastAsia="ru-RU"/>
        </w:rPr>
        <w:t xml:space="preserve">Организаторы осуществляют контроль времени подготовки к заданиям                    и контроль времени выполнения заданий. В случае если время подготовки </w:t>
      </w:r>
      <w:r w:rsidRPr="00F00E0C">
        <w:rPr>
          <w:rFonts w:ascii="Times New Roman" w:eastAsia="Times New Roman" w:hAnsi="Times New Roman" w:cs="Times New Roman"/>
          <w:sz w:val="24"/>
          <w:szCs w:val="24"/>
          <w:lang w:eastAsia="ru-RU"/>
        </w:rPr>
        <w:br/>
        <w:t xml:space="preserve">к заданию или время ответа на задание истекло, то организатор должен сообщить об этом участнику. Технический специалист или организатор дает обучающемуся прослушать запись его ответа (при желании обучающийся слушает аудиозапись всего ответа) и убедиться, что она произведена без технических сбоев. </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дополнительные сроки (резервные сроки), установленные расписанием.                                 По окончании сдачи экзамена всеми участниками экзамена аудиозаписи ответов собираются техническим специалистом в каталоги поаудиторно, прослушиваются                      в присутствии уполномоченного члена ГЭК (во избежание утери аудиозаписи ответов) и направляются в РЦОИ для проведения экспертизы ответов на съемном электронном носителе.</w:t>
      </w:r>
    </w:p>
    <w:p w:rsidR="00F00E0C" w:rsidRPr="00F00E0C" w:rsidRDefault="00F00E0C" w:rsidP="00F00E0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Pr="00F00E0C">
        <w:rPr>
          <w:rFonts w:ascii="Times New Roman" w:eastAsia="Times New Roman" w:hAnsi="Times New Roman" w:cs="Times New Roman"/>
          <w:sz w:val="24"/>
          <w:szCs w:val="24"/>
          <w:lang w:eastAsia="ru-RU"/>
        </w:rPr>
        <w:br/>
        <w:t>в аудитории, уполномоченного члена ГЭК.</w:t>
      </w:r>
    </w:p>
    <w:p w:rsidR="00F00E0C" w:rsidRPr="00F00E0C" w:rsidRDefault="00F00E0C" w:rsidP="00F00E0C">
      <w:pPr>
        <w:keepNext/>
        <w:keepLines/>
        <w:tabs>
          <w:tab w:val="num" w:pos="1077"/>
        </w:tabs>
        <w:spacing w:before="120" w:after="120" w:line="240" w:lineRule="auto"/>
        <w:jc w:val="center"/>
        <w:outlineLvl w:val="1"/>
        <w:rPr>
          <w:rFonts w:ascii="Times New Roman" w:eastAsia="Times New Roman" w:hAnsi="Times New Roman" w:cs="Times New Roman"/>
          <w:b/>
          <w:bCs/>
          <w:sz w:val="24"/>
          <w:szCs w:val="24"/>
          <w:lang w:eastAsia="ru-RU"/>
        </w:rPr>
      </w:pPr>
      <w:bookmarkStart w:id="2" w:name="_Toc512529747"/>
      <w:r w:rsidRPr="00F00E0C">
        <w:rPr>
          <w:rFonts w:ascii="Times New Roman" w:eastAsia="Times New Roman" w:hAnsi="Times New Roman" w:cs="Times New Roman"/>
          <w:b/>
          <w:bCs/>
          <w:sz w:val="24"/>
          <w:szCs w:val="24"/>
          <w:lang w:eastAsia="ru-RU"/>
        </w:rPr>
        <w:t>5.2.3. ОГЭ по химии</w:t>
      </w:r>
      <w:bookmarkEnd w:id="2"/>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На выбор ОИВ предлагается две модели экзаменационной работы. Различие экзаменационных моделей 1 и 2 состоит в содержании и подходах </w:t>
      </w:r>
      <w:r w:rsidRPr="00F00E0C">
        <w:rPr>
          <w:rFonts w:ascii="Times New Roman" w:eastAsia="Times New Roman" w:hAnsi="Times New Roman" w:cs="Times New Roman"/>
          <w:sz w:val="24"/>
          <w:szCs w:val="24"/>
          <w:lang w:eastAsia="ru-RU"/>
        </w:rPr>
        <w:br/>
        <w:t xml:space="preserve">к выполнению последних заданий экзаменационных вариантов: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экзаменационная модель 1 содержит задание, предусматривающее выполнение «мысленного эксперимента»;</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Проведение лабораторной работы в соответствии с экзаменационной моделью 2 осуществляется в специальном помещении – химической лаборатории, оборудование которой должно отвечать требованиям СанПиН.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на задания с кратким ответом.</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При проведении экзамена по модели 1 в аудиторию не допускаются специалисты по химии.</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При проведении ОГЭ по химии по модели 2 подготовку и выдачу лабораторных комплектов осуществляют специалисты по химии (лаборант кабинета химии).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Для оценки проведения химического эксперимента, предусмотренного                моделью 2, в аудиторию обязательно приглашаются эксперты.</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Рекомендуется:</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присутствие  экспертов при проведении эксперимента каждым обучающимся;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lastRenderedPageBreak/>
        <w:t>оценивание эксперимента экспертами непосредственно сразу после его проведения.</w:t>
      </w:r>
    </w:p>
    <w:p w:rsidR="00F00E0C" w:rsidRPr="00F00E0C" w:rsidRDefault="00F00E0C" w:rsidP="00F00E0C">
      <w:pPr>
        <w:keepNext/>
        <w:keepLines/>
        <w:tabs>
          <w:tab w:val="num" w:pos="1077"/>
        </w:tabs>
        <w:spacing w:before="120" w:after="120" w:line="240" w:lineRule="auto"/>
        <w:jc w:val="center"/>
        <w:outlineLvl w:val="1"/>
        <w:rPr>
          <w:rFonts w:ascii="Times New Roman" w:eastAsia="Times New Roman" w:hAnsi="Times New Roman" w:cs="Times New Roman"/>
          <w:b/>
          <w:bCs/>
          <w:sz w:val="24"/>
          <w:szCs w:val="24"/>
          <w:lang w:eastAsia="ru-RU"/>
        </w:rPr>
      </w:pPr>
      <w:bookmarkStart w:id="3" w:name="_Toc512529748"/>
      <w:r w:rsidRPr="00F00E0C">
        <w:rPr>
          <w:rFonts w:ascii="Times New Roman" w:eastAsia="Times New Roman" w:hAnsi="Times New Roman" w:cs="Times New Roman"/>
          <w:b/>
          <w:bCs/>
          <w:sz w:val="24"/>
          <w:szCs w:val="24"/>
          <w:lang w:eastAsia="ru-RU"/>
        </w:rPr>
        <w:t>5.2.4. ОГЭ по физике</w:t>
      </w:r>
      <w:bookmarkEnd w:id="3"/>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В ОГЭ по физике включено экспериментальное задание, выполняемое                      на реальном оборудовании. Для слепых и поздноослепших обучающихся предусмотрена замена экспериментального задания на аналогичное задание </w:t>
      </w:r>
      <w:r w:rsidRPr="00F00E0C">
        <w:rPr>
          <w:rFonts w:ascii="Times New Roman" w:eastAsia="Times New Roman" w:hAnsi="Times New Roman" w:cs="Times New Roman"/>
          <w:sz w:val="24"/>
          <w:szCs w:val="24"/>
          <w:lang w:eastAsia="ru-RU"/>
        </w:rPr>
        <w:br/>
        <w:t>без использования реального оборудования (в открытом банке заданий эти задания имеют пометку «С»).</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r w:rsidRPr="00F00E0C">
        <w:rPr>
          <w:rFonts w:ascii="Times New Roman" w:eastAsia="Times New Roman" w:hAnsi="Times New Roman" w:cs="Times New Roman"/>
          <w:sz w:val="24"/>
          <w:szCs w:val="24"/>
          <w:lang w:eastAsia="ru-RU"/>
        </w:rPr>
        <w:br/>
        <w:t xml:space="preserve">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(лаборант кабинета физики).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Pr="00F00E0C">
        <w:rPr>
          <w:rFonts w:ascii="Times New Roman" w:eastAsia="Times New Roman" w:hAnsi="Times New Roman" w:cs="Times New Roman"/>
          <w:sz w:val="24"/>
          <w:szCs w:val="24"/>
          <w:lang w:eastAsia="ru-RU"/>
        </w:rPr>
        <w:br/>
        <w:t xml:space="preserve">для фронтальных работ по физике, а также на основе комплектов «ГИАлаборатория».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Задания с развернутым ответом оцениваются двумя экспертами с учетом правильности и полноты ответа.</w:t>
      </w:r>
    </w:p>
    <w:p w:rsidR="00F00E0C" w:rsidRPr="00F00E0C" w:rsidRDefault="00F00E0C" w:rsidP="00F00E0C">
      <w:pPr>
        <w:keepNext/>
        <w:keepLines/>
        <w:tabs>
          <w:tab w:val="num" w:pos="1077"/>
        </w:tabs>
        <w:spacing w:before="120" w:after="120" w:line="240" w:lineRule="auto"/>
        <w:jc w:val="center"/>
        <w:outlineLvl w:val="1"/>
        <w:rPr>
          <w:rFonts w:ascii="Times New Roman" w:eastAsia="Times New Roman" w:hAnsi="Times New Roman" w:cs="Times New Roman"/>
          <w:b/>
          <w:bCs/>
          <w:sz w:val="24"/>
          <w:szCs w:val="24"/>
          <w:lang w:eastAsia="ru-RU"/>
        </w:rPr>
      </w:pPr>
      <w:bookmarkStart w:id="4" w:name="_Toc512529749"/>
      <w:r w:rsidRPr="00F00E0C">
        <w:rPr>
          <w:rFonts w:ascii="Times New Roman" w:eastAsia="Times New Roman" w:hAnsi="Times New Roman" w:cs="Times New Roman"/>
          <w:b/>
          <w:bCs/>
          <w:sz w:val="24"/>
          <w:szCs w:val="24"/>
          <w:lang w:eastAsia="ru-RU"/>
        </w:rPr>
        <w:t>5.2.5. ОГЭ по информатике и информационно-коммуникационным технологиям (ИКТ)</w:t>
      </w:r>
      <w:bookmarkEnd w:id="4"/>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ОГЭ по информатике и информационно-коммуникационным технологиям состоит из 2-х частей: письменная и практическая (выполнение заданий                                на компьютере).</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Рекомендуется проведение экзамена (письменная и практическая части)                      в одной аудитории.</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Число рабочих мест, оборудованных компьютером, должно соответствовать числу участников экзамена в аудитории.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Часть 2 КИМ выполняется на компьютере. Проверяемым результатом выполнения задания  части 2 является файл.</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Задания этой части подразумевают практическую работу обучающихся за компьютером с использованием специального ПО. Результатом исполнения каждого задания является отдельный файл.</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На компьютере должны быть установлены знакомые обучающимся программы.</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Задание 20 части 2 дается в двух вариантах по выбору обучающегося:</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w:t>
      </w:r>
      <w:r w:rsidRPr="00F00E0C">
        <w:rPr>
          <w:rFonts w:ascii="Times New Roman" w:eastAsia="Times New Roman" w:hAnsi="Times New Roman" w:cs="Times New Roman"/>
          <w:sz w:val="24"/>
          <w:szCs w:val="24"/>
          <w:lang w:eastAsia="ru-RU"/>
        </w:rPr>
        <w:lastRenderedPageBreak/>
        <w:t xml:space="preserve">исполнителя </w:t>
      </w:r>
      <w:r w:rsidRPr="00F00E0C">
        <w:rPr>
          <w:rFonts w:ascii="Times New Roman" w:eastAsia="Times New Roman" w:hAnsi="Times New Roman" w:cs="Times New Roman"/>
          <w:sz w:val="24"/>
          <w:szCs w:val="24"/>
          <w:lang w:eastAsia="ru-RU"/>
        </w:rPr>
        <w:br/>
        <w:t xml:space="preserve">в используемой среде отличается от того, который дан в задании, допускается внесение изменений в текст задания в части описания исполнителя «Робот». </w:t>
      </w:r>
      <w:r w:rsidRPr="00F00E0C">
        <w:rPr>
          <w:rFonts w:ascii="Times New Roman" w:eastAsia="Times New Roman" w:hAnsi="Times New Roman" w:cs="Times New Roman"/>
          <w:sz w:val="24"/>
          <w:szCs w:val="24"/>
          <w:lang w:eastAsia="ru-RU"/>
        </w:rPr>
        <w:br/>
        <w:t>При отсутствии учебной среды исполнителя «Робот» решение задания записывается в простом текстовом редакторе);</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Выполнением каждого задания части 2 является отдельный файл, подготовленный в соответствующей программе (текстовом редакторе </w:t>
      </w:r>
      <w:r w:rsidRPr="00F00E0C">
        <w:rPr>
          <w:rFonts w:ascii="Times New Roman" w:eastAsia="Times New Roman" w:hAnsi="Times New Roman" w:cs="Times New Roman"/>
          <w:sz w:val="24"/>
          <w:szCs w:val="24"/>
          <w:lang w:eastAsia="ru-RU"/>
        </w:rPr>
        <w:br/>
        <w:t xml:space="preserve">или электронной таблице). Участники экзамена сохраняют данные файлы </w:t>
      </w:r>
      <w:r w:rsidRPr="00F00E0C">
        <w:rPr>
          <w:rFonts w:ascii="Times New Roman" w:eastAsia="Times New Roman" w:hAnsi="Times New Roman" w:cs="Times New Roman"/>
          <w:sz w:val="24"/>
          <w:szCs w:val="24"/>
          <w:lang w:eastAsia="ru-RU"/>
        </w:rPr>
        <w:br/>
        <w:t xml:space="preserve">в каталоге под именами, указанными организаторами экзамена (техническим специалистом).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На выполнение заданий части 2 рекомендуется отводить 1 час 15 минут                              (75 минут).</w:t>
      </w:r>
    </w:p>
    <w:p w:rsidR="00F00E0C" w:rsidRPr="00F00E0C" w:rsidRDefault="00F00E0C" w:rsidP="00F00E0C">
      <w:pPr>
        <w:keepNext/>
        <w:keepLines/>
        <w:tabs>
          <w:tab w:val="num" w:pos="1077"/>
        </w:tabs>
        <w:spacing w:before="120" w:after="120" w:line="240" w:lineRule="auto"/>
        <w:jc w:val="center"/>
        <w:outlineLvl w:val="1"/>
        <w:rPr>
          <w:rFonts w:ascii="Times New Roman" w:eastAsia="Times New Roman" w:hAnsi="Times New Roman" w:cs="Times New Roman"/>
          <w:b/>
          <w:bCs/>
          <w:sz w:val="24"/>
          <w:szCs w:val="24"/>
          <w:lang w:eastAsia="ru-RU"/>
        </w:rPr>
      </w:pPr>
      <w:bookmarkStart w:id="5" w:name="_Toc512529750"/>
      <w:r w:rsidRPr="00F00E0C">
        <w:rPr>
          <w:rFonts w:ascii="Times New Roman" w:eastAsia="Times New Roman" w:hAnsi="Times New Roman" w:cs="Times New Roman"/>
          <w:b/>
          <w:bCs/>
          <w:sz w:val="24"/>
          <w:szCs w:val="24"/>
          <w:lang w:eastAsia="ru-RU"/>
        </w:rPr>
        <w:t>5.2.6. ОГЭ по литературе</w:t>
      </w:r>
      <w:bookmarkEnd w:id="5"/>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Экзаменационная работа по литературе для проведения ОГЭ по литературе состоит из двух частей.</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w:t>
      </w:r>
      <w:r w:rsidRPr="00F00E0C">
        <w:rPr>
          <w:rFonts w:ascii="Times New Roman" w:eastAsia="Times New Roman" w:hAnsi="Times New Roman" w:cs="Times New Roman"/>
          <w:sz w:val="24"/>
          <w:szCs w:val="24"/>
          <w:lang w:eastAsia="ru-RU"/>
        </w:rPr>
        <w:br/>
        <w:t xml:space="preserve">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КИМ для проведения в 2018 году ОГЭ  </w:t>
      </w:r>
      <w:r w:rsidRPr="00F00E0C">
        <w:rPr>
          <w:rFonts w:ascii="Times New Roman" w:eastAsia="Times New Roman" w:hAnsi="Times New Roman" w:cs="Times New Roman"/>
          <w:sz w:val="24"/>
          <w:szCs w:val="24"/>
          <w:lang w:eastAsia="ru-RU"/>
        </w:rPr>
        <w:br/>
        <w:t xml:space="preserve">по литературе). </w:t>
      </w:r>
    </w:p>
    <w:p w:rsidR="00F00E0C" w:rsidRPr="00F00E0C" w:rsidRDefault="00F00E0C" w:rsidP="00F00E0C">
      <w:pPr>
        <w:widowControl w:val="0"/>
        <w:spacing w:after="0" w:line="240" w:lineRule="auto"/>
        <w:ind w:firstLine="851"/>
        <w:jc w:val="both"/>
        <w:rPr>
          <w:rFonts w:ascii="Times New Roman" w:eastAsia="Times New Roman" w:hAnsi="Times New Roman" w:cs="Times New Roman"/>
          <w:sz w:val="24"/>
          <w:szCs w:val="24"/>
          <w:lang w:eastAsia="ru-RU"/>
        </w:rPr>
      </w:pPr>
      <w:r w:rsidRPr="00F00E0C">
        <w:rPr>
          <w:rFonts w:ascii="Times New Roman" w:eastAsia="Times New Roman" w:hAnsi="Times New Roman" w:cs="Times New Roman"/>
          <w:sz w:val="24"/>
          <w:szCs w:val="24"/>
          <w:lang w:eastAsia="ru-RU"/>
        </w:rPr>
        <w:t>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w:t>
      </w:r>
      <w:r w:rsidRPr="00F00E0C">
        <w:rPr>
          <w:rFonts w:ascii="Times New Roman" w:eastAsia="Times New Roman" w:hAnsi="Times New Roman" w:cs="Times New Roman"/>
          <w:sz w:val="24"/>
          <w:szCs w:val="24"/>
          <w:vertAlign w:val="superscript"/>
          <w:lang w:eastAsia="ru-RU"/>
        </w:rPr>
        <w:footnoteReference w:id="3"/>
      </w:r>
      <w:r w:rsidRPr="00F00E0C">
        <w:rPr>
          <w:rFonts w:ascii="Times New Roman" w:eastAsia="Times New Roman" w:hAnsi="Times New Roman" w:cs="Times New Roman"/>
          <w:sz w:val="24"/>
          <w:szCs w:val="24"/>
          <w:lang w:eastAsia="ru-RU"/>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обучающегося не возникало возможности работать </w:t>
      </w:r>
      <w:r w:rsidRPr="00F00E0C">
        <w:rPr>
          <w:rFonts w:ascii="Times New Roman" w:eastAsia="Times New Roman" w:hAnsi="Times New Roman" w:cs="Times New Roman"/>
          <w:sz w:val="24"/>
          <w:szCs w:val="24"/>
          <w:lang w:eastAsia="ru-RU"/>
        </w:rPr>
        <w:br/>
        <w:t xml:space="preserve">с комментариями </w:t>
      </w:r>
      <w:bookmarkStart w:id="6" w:name="_GoBack"/>
      <w:bookmarkEnd w:id="6"/>
      <w:r w:rsidRPr="00F00E0C">
        <w:rPr>
          <w:rFonts w:ascii="Times New Roman" w:eastAsia="Times New Roman" w:hAnsi="Times New Roman" w:cs="Times New Roman"/>
          <w:sz w:val="24"/>
          <w:szCs w:val="24"/>
          <w:lang w:eastAsia="ru-RU"/>
        </w:rPr>
        <w:t xml:space="preserve">и вступительными статьями к художественным текстам. Организатор обеспечивает равные условия доступа к художественным текстам </w:t>
      </w:r>
      <w:r w:rsidRPr="00F00E0C">
        <w:rPr>
          <w:rFonts w:ascii="Times New Roman" w:eastAsia="Times New Roman" w:hAnsi="Times New Roman" w:cs="Times New Roman"/>
          <w:sz w:val="24"/>
          <w:szCs w:val="24"/>
          <w:lang w:eastAsia="ru-RU"/>
        </w:rPr>
        <w:br/>
        <w:t xml:space="preserve">для всех участников экзамена. </w:t>
      </w:r>
    </w:p>
    <w:p w:rsidR="00B3531B" w:rsidRPr="00F00E0C" w:rsidRDefault="00B3531B">
      <w:pPr>
        <w:rPr>
          <w:sz w:val="24"/>
          <w:szCs w:val="24"/>
        </w:rPr>
      </w:pPr>
    </w:p>
    <w:sectPr w:rsidR="00B3531B" w:rsidRPr="00F00E0C" w:rsidSect="00F00E0C">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727" w:rsidRDefault="006A0727" w:rsidP="00F00E0C">
      <w:pPr>
        <w:spacing w:after="0" w:line="240" w:lineRule="auto"/>
      </w:pPr>
      <w:r>
        <w:separator/>
      </w:r>
    </w:p>
  </w:endnote>
  <w:endnote w:type="continuationSeparator" w:id="1">
    <w:p w:rsidR="006A0727" w:rsidRDefault="006A0727" w:rsidP="00F0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727" w:rsidRDefault="006A0727" w:rsidP="00F00E0C">
      <w:pPr>
        <w:spacing w:after="0" w:line="240" w:lineRule="auto"/>
      </w:pPr>
      <w:r>
        <w:separator/>
      </w:r>
    </w:p>
  </w:footnote>
  <w:footnote w:type="continuationSeparator" w:id="1">
    <w:p w:rsidR="006A0727" w:rsidRDefault="006A0727" w:rsidP="00F00E0C">
      <w:pPr>
        <w:spacing w:after="0" w:line="240" w:lineRule="auto"/>
      </w:pPr>
      <w:r>
        <w:continuationSeparator/>
      </w:r>
    </w:p>
  </w:footnote>
  <w:footnote w:id="2">
    <w:p w:rsidR="00F00E0C" w:rsidRDefault="00F00E0C" w:rsidP="00F00E0C">
      <w:pPr>
        <w:pStyle w:val="a3"/>
        <w:jc w:val="both"/>
      </w:pPr>
      <w:r>
        <w:rPr>
          <w:rStyle w:val="a5"/>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3">
    <w:p w:rsidR="00F00E0C" w:rsidRDefault="00F00E0C" w:rsidP="00F00E0C">
      <w:pPr>
        <w:pStyle w:val="a3"/>
        <w:jc w:val="both"/>
      </w:pPr>
      <w:r>
        <w:rPr>
          <w:rStyle w:val="a5"/>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0E0C"/>
    <w:rsid w:val="00365F8B"/>
    <w:rsid w:val="006A0727"/>
    <w:rsid w:val="006E1040"/>
    <w:rsid w:val="00B3531B"/>
    <w:rsid w:val="00E6371C"/>
    <w:rsid w:val="00F00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00E0C"/>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F00E0C"/>
    <w:rPr>
      <w:rFonts w:ascii="Times New Roman" w:eastAsia="Calibri" w:hAnsi="Times New Roman" w:cs="Times New Roman"/>
      <w:sz w:val="20"/>
      <w:szCs w:val="20"/>
      <w:lang w:eastAsia="ru-RU"/>
    </w:rPr>
  </w:style>
  <w:style w:type="character" w:styleId="a5">
    <w:name w:val="footnote reference"/>
    <w:uiPriority w:val="99"/>
    <w:rsid w:val="00F00E0C"/>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Мирошниченко</dc:creator>
  <cp:keywords/>
  <dc:description/>
  <cp:lastModifiedBy>Natalya</cp:lastModifiedBy>
  <cp:revision>3</cp:revision>
  <dcterms:created xsi:type="dcterms:W3CDTF">2018-05-22T09:41:00Z</dcterms:created>
  <dcterms:modified xsi:type="dcterms:W3CDTF">2018-05-24T13:19:00Z</dcterms:modified>
</cp:coreProperties>
</file>